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7E5" w:rsidRPr="00584351" w:rsidRDefault="008567E5" w:rsidP="007A340E">
      <w:pPr>
        <w:ind w:left="720"/>
        <w:rPr>
          <w:lang w:val="tr-TR"/>
        </w:rPr>
      </w:pPr>
    </w:p>
    <w:p w:rsidR="008567E5" w:rsidRPr="00584351" w:rsidRDefault="008567E5" w:rsidP="007A340E">
      <w:pPr>
        <w:rPr>
          <w:lang w:val="tr-TR"/>
        </w:rPr>
      </w:pPr>
      <w:r w:rsidRPr="00743171">
        <w:rPr>
          <w:noProof/>
          <w:lang w:val="tr-TR"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2" o:spid="_x0000_i1025" type="#_x0000_t75" style="width:62.25pt;height:56.25pt;visibility:visible">
            <v:imagedata r:id="rId5" o:title=""/>
          </v:shape>
        </w:pict>
      </w:r>
      <w:r w:rsidRPr="00584351">
        <w:rPr>
          <w:lang w:val="tr-TR"/>
        </w:rPr>
        <w:t xml:space="preserve">  </w:t>
      </w:r>
      <w:r w:rsidRPr="00584351">
        <w:rPr>
          <w:sz w:val="32"/>
          <w:szCs w:val="32"/>
          <w:u w:val="single"/>
          <w:lang w:val="tr-TR"/>
        </w:rPr>
        <w:t xml:space="preserve">Küresel - 2019 Yılı Dördüncü Çeyrek Traktör Endeksi </w:t>
      </w:r>
    </w:p>
    <w:p w:rsidR="008567E5" w:rsidRPr="00584351" w:rsidRDefault="008567E5" w:rsidP="007A340E">
      <w:pPr>
        <w:tabs>
          <w:tab w:val="left" w:pos="1170"/>
        </w:tabs>
        <w:rPr>
          <w:lang w:val="tr-TR"/>
        </w:rPr>
      </w:pPr>
      <w:r w:rsidRPr="00743171">
        <w:rPr>
          <w:noProof/>
          <w:lang w:val="tr-TR" w:eastAsia="tr-TR"/>
        </w:rPr>
        <w:pict>
          <v:shape id="Picture 11" o:spid="_x0000_i1026" type="#_x0000_t75" style="width:518.25pt;height:2in;visibility:visible">
            <v:imagedata r:id="rId6" o:title="" croptop="2545f" cropbottom="2795f" cropleft="2130f" cropright="2063f"/>
          </v:shape>
        </w:pict>
      </w:r>
    </w:p>
    <w:p w:rsidR="008567E5" w:rsidRPr="00584351" w:rsidRDefault="008567E5" w:rsidP="007A340E">
      <w:pPr>
        <w:pStyle w:val="ListParagraph"/>
        <w:numPr>
          <w:ilvl w:val="0"/>
          <w:numId w:val="2"/>
        </w:numPr>
        <w:spacing w:line="256" w:lineRule="auto"/>
        <w:rPr>
          <w:lang w:val="tr-TR"/>
        </w:rPr>
      </w:pPr>
      <w:r w:rsidRPr="00584351">
        <w:rPr>
          <w:lang w:val="tr-TR"/>
        </w:rPr>
        <w:t xml:space="preserve">Küresel tarım traktörü sevkıyat endeksinin dördüncü çeyrek hareketli ortalaması, 2018'in ikinci çeyreğinde zirveye ulaştığından bu yana düşüş kaydetti ve 2019 yılında bir önceki yıla göre </w:t>
      </w:r>
      <w:r>
        <w:rPr>
          <w:lang w:val="tr-TR"/>
        </w:rPr>
        <w:t>%</w:t>
      </w:r>
      <w:r w:rsidRPr="00584351">
        <w:rPr>
          <w:lang w:val="tr-TR"/>
        </w:rPr>
        <w:t xml:space="preserve"> 10,8 azaldı. </w:t>
      </w:r>
    </w:p>
    <w:p w:rsidR="008567E5" w:rsidRPr="00584351" w:rsidRDefault="008567E5" w:rsidP="007A340E">
      <w:pPr>
        <w:ind w:left="720"/>
        <w:rPr>
          <w:lang w:val="tr-TR"/>
        </w:rPr>
      </w:pPr>
    </w:p>
    <w:p w:rsidR="008567E5" w:rsidRPr="00584351" w:rsidRDefault="008567E5" w:rsidP="001C499E">
      <w:pPr>
        <w:rPr>
          <w:lang w:val="tr-TR"/>
        </w:rPr>
      </w:pPr>
      <w:r w:rsidRPr="00743171">
        <w:rPr>
          <w:lang w:val="tr-TR"/>
        </w:rPr>
        <w:pict>
          <v:shape id="_x0000_i1027" type="#_x0000_t75" style="width:524.25pt;height:159pt;visibility:visible;mso-position-horizontal-relative:char;mso-position-vertical-relative:line">
            <v:imagedata r:id="rId7" o:title=""/>
          </v:shape>
        </w:pict>
      </w:r>
    </w:p>
    <w:p w:rsidR="008567E5" w:rsidRPr="00584351" w:rsidRDefault="008567E5" w:rsidP="005722DF">
      <w:pPr>
        <w:pStyle w:val="ListParagraph"/>
        <w:numPr>
          <w:ilvl w:val="0"/>
          <w:numId w:val="2"/>
        </w:numPr>
        <w:spacing w:line="256" w:lineRule="auto"/>
        <w:rPr>
          <w:lang w:val="tr-TR"/>
        </w:rPr>
      </w:pPr>
      <w:r w:rsidRPr="00584351">
        <w:rPr>
          <w:lang w:val="tr-TR"/>
        </w:rPr>
        <w:t>Türkiye’</w:t>
      </w:r>
      <w:r>
        <w:rPr>
          <w:lang w:val="tr-TR"/>
        </w:rPr>
        <w:t xml:space="preserve">ye yapılan traktör sevkıyatlarında </w:t>
      </w:r>
      <w:r w:rsidRPr="00584351">
        <w:rPr>
          <w:lang w:val="tr-TR"/>
        </w:rPr>
        <w:t>ise endeks 2017 yılında yaptığı zirvenin ardından 2019 yılı ikinci çeyreğinde dip noktayı gördü</w:t>
      </w:r>
      <w:r>
        <w:rPr>
          <w:lang w:val="tr-TR"/>
        </w:rPr>
        <w:t xml:space="preserve"> (25,5)</w:t>
      </w:r>
      <w:r w:rsidRPr="00584351">
        <w:rPr>
          <w:lang w:val="tr-TR"/>
        </w:rPr>
        <w:t xml:space="preserve">. </w:t>
      </w:r>
      <w:r>
        <w:rPr>
          <w:lang w:val="tr-TR"/>
        </w:rPr>
        <w:t xml:space="preserve">Ortalama endeks </w:t>
      </w:r>
      <w:r w:rsidRPr="00584351">
        <w:rPr>
          <w:lang w:val="tr-TR"/>
        </w:rPr>
        <w:t>2019’un ikinci yarısında ise toparlanma eğilimine gir</w:t>
      </w:r>
      <w:r>
        <w:rPr>
          <w:lang w:val="tr-TR"/>
        </w:rPr>
        <w:t>se de</w:t>
      </w:r>
      <w:r w:rsidRPr="00584351">
        <w:rPr>
          <w:lang w:val="tr-TR"/>
        </w:rPr>
        <w:t xml:space="preserve">, bir önceki yıla </w:t>
      </w:r>
      <w:r>
        <w:rPr>
          <w:lang w:val="tr-TR"/>
        </w:rPr>
        <w:t>gö</w:t>
      </w:r>
      <w:r w:rsidRPr="00584351">
        <w:rPr>
          <w:lang w:val="tr-TR"/>
        </w:rPr>
        <w:t>re %34,6 azaldı.</w:t>
      </w:r>
    </w:p>
    <w:p w:rsidR="008567E5" w:rsidRPr="00584351" w:rsidRDefault="008567E5" w:rsidP="007A340E">
      <w:pPr>
        <w:ind w:left="720"/>
        <w:rPr>
          <w:lang w:val="tr-TR"/>
        </w:rPr>
      </w:pPr>
    </w:p>
    <w:p w:rsidR="008567E5" w:rsidRPr="00584351" w:rsidRDefault="008567E5" w:rsidP="007A340E">
      <w:pPr>
        <w:ind w:left="720"/>
        <w:rPr>
          <w:lang w:val="tr-TR"/>
        </w:rPr>
      </w:pPr>
    </w:p>
    <w:p w:rsidR="008567E5" w:rsidRPr="00584351" w:rsidRDefault="008567E5" w:rsidP="007A340E">
      <w:pPr>
        <w:ind w:left="720"/>
        <w:rPr>
          <w:lang w:val="tr-TR"/>
        </w:rPr>
      </w:pPr>
    </w:p>
    <w:p w:rsidR="008567E5" w:rsidRPr="00584351" w:rsidRDefault="008567E5" w:rsidP="007A340E">
      <w:pPr>
        <w:ind w:left="720"/>
        <w:rPr>
          <w:lang w:val="tr-TR"/>
        </w:rPr>
      </w:pPr>
    </w:p>
    <w:p w:rsidR="008567E5" w:rsidRPr="00584351" w:rsidRDefault="008567E5" w:rsidP="007A340E">
      <w:pPr>
        <w:ind w:left="720"/>
        <w:rPr>
          <w:lang w:val="tr-TR"/>
        </w:rPr>
      </w:pPr>
      <w:r w:rsidRPr="00584351">
        <w:rPr>
          <w:lang w:val="tr-TR"/>
        </w:rPr>
        <w:t xml:space="preserve">The Agrievolution Alliance is a global coalition of agriculture equipment manufacturing organizations whose mission is to advocate for global mechanization on behalf of its 6000+ collective member companies, from 15 worldwide organizations.  Indices are published quarterly and business indicators twice annually.  For more information go to </w:t>
      </w:r>
      <w:hyperlink r:id="rId8" w:history="1">
        <w:r w:rsidRPr="00584351">
          <w:rPr>
            <w:rStyle w:val="Hyperlink"/>
            <w:lang w:val="tr-TR"/>
          </w:rPr>
          <w:t>www.agrievolution.com</w:t>
        </w:r>
      </w:hyperlink>
      <w:r w:rsidRPr="00584351">
        <w:rPr>
          <w:lang w:val="tr-TR"/>
        </w:rPr>
        <w:t xml:space="preserve">.  </w:t>
      </w:r>
    </w:p>
    <w:p w:rsidR="008567E5" w:rsidRPr="00584351" w:rsidRDefault="008567E5" w:rsidP="007A340E">
      <w:pPr>
        <w:rPr>
          <w:lang w:val="tr-TR"/>
        </w:rPr>
      </w:pPr>
      <w:r w:rsidRPr="00743171">
        <w:rPr>
          <w:noProof/>
          <w:lang w:val="tr-TR" w:eastAsia="tr-TR"/>
        </w:rPr>
        <w:pict>
          <v:shape id="Picture 6" o:spid="_x0000_i1028" type="#_x0000_t75" style="width:62.25pt;height:56.25pt;visibility:visible">
            <v:imagedata r:id="rId5" o:title=""/>
          </v:shape>
        </w:pict>
      </w:r>
      <w:r w:rsidRPr="00584351">
        <w:rPr>
          <w:lang w:val="tr-TR"/>
        </w:rPr>
        <w:t xml:space="preserve">  </w:t>
      </w:r>
      <w:r w:rsidRPr="00584351">
        <w:rPr>
          <w:sz w:val="32"/>
          <w:szCs w:val="32"/>
          <w:u w:val="single"/>
          <w:lang w:val="tr-TR"/>
        </w:rPr>
        <w:t xml:space="preserve">Küresel - 2019 Yılı Dördüncü Çeyrek Biçerdöver Endeksi </w:t>
      </w:r>
    </w:p>
    <w:p w:rsidR="008567E5" w:rsidRPr="00584351" w:rsidRDefault="008567E5" w:rsidP="007A340E">
      <w:pPr>
        <w:rPr>
          <w:lang w:val="tr-TR"/>
        </w:rPr>
      </w:pPr>
      <w:r w:rsidRPr="00743171">
        <w:rPr>
          <w:noProof/>
          <w:lang w:val="tr-TR" w:eastAsia="tr-TR"/>
        </w:rPr>
        <w:pict>
          <v:shape id="Picture 5" o:spid="_x0000_i1029" type="#_x0000_t75" style="width:510pt;height:183.75pt;visibility:visible">
            <v:imagedata r:id="rId9" o:title="" cropleft="1981f" cropright="1988f"/>
          </v:shape>
        </w:pict>
      </w:r>
    </w:p>
    <w:p w:rsidR="008567E5" w:rsidRPr="00584351" w:rsidRDefault="008567E5" w:rsidP="007A340E">
      <w:pPr>
        <w:pStyle w:val="ListParagraph"/>
        <w:numPr>
          <w:ilvl w:val="0"/>
          <w:numId w:val="2"/>
        </w:numPr>
        <w:spacing w:line="256" w:lineRule="auto"/>
        <w:rPr>
          <w:lang w:val="tr-TR"/>
        </w:rPr>
      </w:pPr>
      <w:r w:rsidRPr="00584351">
        <w:rPr>
          <w:lang w:val="tr-TR"/>
        </w:rPr>
        <w:t>Biçerdöver sevkıyatında küresel üç aylık endeks, bu yılın ilk çeyreğinde zirveye ulaştıktan sonra</w:t>
      </w:r>
      <w:r>
        <w:rPr>
          <w:lang w:val="tr-TR"/>
        </w:rPr>
        <w:t xml:space="preserve"> (120,9)</w:t>
      </w:r>
      <w:r w:rsidRPr="00584351">
        <w:rPr>
          <w:lang w:val="tr-TR"/>
        </w:rPr>
        <w:t xml:space="preserve">, son üç çeyrek boyunca sürekli olarak düştü. 2019'un dördüncü çeyreği, bir önceki yılın aynı çeyreğine göre % 24,4 düşerken, 2019 yılı yıllık endeksi 2018'e göre </w:t>
      </w:r>
      <w:r>
        <w:rPr>
          <w:lang w:val="tr-TR"/>
        </w:rPr>
        <w:t>% 13,</w:t>
      </w:r>
      <w:r w:rsidRPr="00584351">
        <w:rPr>
          <w:lang w:val="tr-TR"/>
        </w:rPr>
        <w:t>6 düştü.</w:t>
      </w:r>
    </w:p>
    <w:p w:rsidR="008567E5" w:rsidRPr="00584351" w:rsidRDefault="008567E5" w:rsidP="007A340E">
      <w:pPr>
        <w:rPr>
          <w:lang w:val="tr-TR"/>
        </w:rPr>
      </w:pPr>
      <w:r w:rsidRPr="00743171">
        <w:rPr>
          <w:lang w:val="tr-TR"/>
        </w:rPr>
        <w:pict>
          <v:shape id="_x0000_i1030" type="#_x0000_t75" style="width:516.75pt;height:161.25pt;visibility:visible;mso-position-horizontal-relative:char;mso-position-vertical-relative:line">
            <v:imagedata r:id="rId10" o:title="" cropleft="1109f" cropright="1017f"/>
          </v:shape>
        </w:pict>
      </w:r>
    </w:p>
    <w:p w:rsidR="008567E5" w:rsidRPr="00584351" w:rsidRDefault="008567E5" w:rsidP="002968AD">
      <w:pPr>
        <w:pStyle w:val="ListParagraph"/>
        <w:numPr>
          <w:ilvl w:val="0"/>
          <w:numId w:val="2"/>
        </w:numPr>
        <w:spacing w:line="256" w:lineRule="auto"/>
        <w:rPr>
          <w:lang w:val="tr-TR"/>
        </w:rPr>
      </w:pPr>
      <w:r w:rsidRPr="00584351">
        <w:rPr>
          <w:lang w:val="tr-TR"/>
        </w:rPr>
        <w:t xml:space="preserve">Türkiye’ye yapılan biçerdöver sevkıyatlarında ise son çeyrekte dip noktaya ulaşıldı. Yılık endeks 10,8 seviyesine inerken (Bu değer 2013 yılında 264,1’di) 2018’e göre düşüş %86,4 oldu. Son çeyrekteki düşüş, bir önceki yıla göre %59,9 seviyesinde </w:t>
      </w:r>
      <w:r>
        <w:rPr>
          <w:lang w:val="tr-TR"/>
        </w:rPr>
        <w:t>oldu</w:t>
      </w:r>
      <w:r w:rsidRPr="00584351">
        <w:rPr>
          <w:lang w:val="tr-TR"/>
        </w:rPr>
        <w:t>.</w:t>
      </w:r>
    </w:p>
    <w:p w:rsidR="008567E5" w:rsidRPr="00584351" w:rsidRDefault="008567E5" w:rsidP="007A340E">
      <w:pPr>
        <w:rPr>
          <w:lang w:val="tr-TR"/>
        </w:rPr>
      </w:pPr>
    </w:p>
    <w:p w:rsidR="008567E5" w:rsidRPr="00584351" w:rsidRDefault="008567E5" w:rsidP="007A340E">
      <w:pPr>
        <w:rPr>
          <w:lang w:val="tr-TR"/>
        </w:rPr>
      </w:pPr>
    </w:p>
    <w:p w:rsidR="008567E5" w:rsidRPr="00584351" w:rsidRDefault="008567E5" w:rsidP="007A340E">
      <w:pPr>
        <w:rPr>
          <w:lang w:val="tr-TR"/>
        </w:rPr>
      </w:pPr>
    </w:p>
    <w:p w:rsidR="008567E5" w:rsidRPr="00584351" w:rsidRDefault="008567E5" w:rsidP="007A340E">
      <w:pPr>
        <w:rPr>
          <w:lang w:val="tr-TR"/>
        </w:rPr>
      </w:pPr>
    </w:p>
    <w:p w:rsidR="008567E5" w:rsidRPr="00584351" w:rsidRDefault="008567E5" w:rsidP="007A340E">
      <w:pPr>
        <w:rPr>
          <w:lang w:val="tr-TR"/>
        </w:rPr>
      </w:pPr>
    </w:p>
    <w:p w:rsidR="008567E5" w:rsidRPr="00584351" w:rsidRDefault="008567E5" w:rsidP="007A340E">
      <w:pPr>
        <w:rPr>
          <w:lang w:val="tr-TR"/>
        </w:rPr>
      </w:pPr>
      <w:r w:rsidRPr="00584351">
        <w:rPr>
          <w:lang w:val="tr-TR"/>
        </w:rPr>
        <w:t xml:space="preserve">The Agrievolution Alliance is a global coalition of agriculture equipment manufacturing organizations whose mission is to advocate for global mechanization on behalf of its 6000+ collective member companies, from 15 worldwide organizations.  Indices are published quarterly and business indicators twice annually.  For more information go to </w:t>
      </w:r>
      <w:hyperlink r:id="rId11" w:history="1">
        <w:r w:rsidRPr="00584351">
          <w:rPr>
            <w:rStyle w:val="Hyperlink"/>
            <w:lang w:val="tr-TR"/>
          </w:rPr>
          <w:t>www.agrievolution.com</w:t>
        </w:r>
      </w:hyperlink>
      <w:r w:rsidRPr="00584351">
        <w:rPr>
          <w:lang w:val="tr-TR"/>
        </w:rPr>
        <w:t xml:space="preserve">.  </w:t>
      </w:r>
    </w:p>
    <w:p w:rsidR="008567E5" w:rsidRPr="00584351" w:rsidRDefault="008567E5" w:rsidP="007A340E">
      <w:pPr>
        <w:rPr>
          <w:color w:val="FF0000"/>
          <w:sz w:val="20"/>
          <w:szCs w:val="20"/>
          <w:lang w:val="tr-TR"/>
        </w:rPr>
      </w:pPr>
      <w:r w:rsidRPr="00743171">
        <w:rPr>
          <w:noProof/>
          <w:lang w:val="tr-TR" w:eastAsia="tr-TR"/>
        </w:rPr>
        <w:pict>
          <v:shape id="Picture 4" o:spid="_x0000_i1031" type="#_x0000_t75" style="width:62.25pt;height:56.25pt;visibility:visible">
            <v:imagedata r:id="rId5" o:title=""/>
          </v:shape>
        </w:pict>
      </w:r>
      <w:r w:rsidRPr="00584351">
        <w:rPr>
          <w:lang w:val="tr-TR"/>
        </w:rPr>
        <w:t xml:space="preserve">  </w:t>
      </w:r>
      <w:r w:rsidRPr="00584351">
        <w:rPr>
          <w:sz w:val="32"/>
          <w:szCs w:val="32"/>
          <w:u w:val="single"/>
          <w:lang w:val="tr-TR"/>
        </w:rPr>
        <w:t xml:space="preserve">Küresel - 2019 Yılı Dördüncü Çeyrek Balya Makinaları Endeksi </w:t>
      </w:r>
    </w:p>
    <w:p w:rsidR="008567E5" w:rsidRPr="00584351" w:rsidRDefault="008567E5" w:rsidP="007A340E">
      <w:pPr>
        <w:rPr>
          <w:lang w:val="tr-TR"/>
        </w:rPr>
      </w:pPr>
      <w:r w:rsidRPr="00743171">
        <w:rPr>
          <w:noProof/>
          <w:lang w:val="tr-TR" w:eastAsia="tr-TR"/>
        </w:rPr>
        <w:pict>
          <v:shape id="Picture 3" o:spid="_x0000_i1032" type="#_x0000_t75" style="width:468pt;height:150.75pt;visibility:visible">
            <v:imagedata r:id="rId12" o:title=""/>
          </v:shape>
        </w:pict>
      </w:r>
    </w:p>
    <w:p w:rsidR="008567E5" w:rsidRPr="00584351" w:rsidRDefault="008567E5" w:rsidP="007A340E">
      <w:pPr>
        <w:pStyle w:val="ListParagraph"/>
        <w:numPr>
          <w:ilvl w:val="0"/>
          <w:numId w:val="1"/>
        </w:numPr>
        <w:rPr>
          <w:lang w:val="tr-TR"/>
        </w:rPr>
      </w:pPr>
      <w:bookmarkStart w:id="0" w:name="_Hlk32930546"/>
      <w:r w:rsidRPr="00584351">
        <w:rPr>
          <w:lang w:val="tr-TR"/>
        </w:rPr>
        <w:t>Küresel düzeydeki balya makinaları sevkıyat endeksi 2019'un dördüncü çeyreği</w:t>
      </w:r>
      <w:r>
        <w:rPr>
          <w:lang w:val="tr-TR"/>
        </w:rPr>
        <w:t>nde</w:t>
      </w:r>
      <w:r w:rsidRPr="00584351">
        <w:rPr>
          <w:lang w:val="tr-TR"/>
        </w:rPr>
        <w:t>, 2018'in aynı çeyreğine göre% 9,4 artarken, 12 aylık hareketli endeks 131,5</w:t>
      </w:r>
      <w:r>
        <w:rPr>
          <w:lang w:val="tr-TR"/>
        </w:rPr>
        <w:t xml:space="preserve"> seviyesine</w:t>
      </w:r>
      <w:r w:rsidRPr="00584351">
        <w:rPr>
          <w:lang w:val="tr-TR"/>
        </w:rPr>
        <w:t xml:space="preserve"> yükseldi. Bu değer aynı zamanda 2010’dan bu yana en yüksek endeks seviyesi oldu.</w:t>
      </w:r>
    </w:p>
    <w:bookmarkEnd w:id="0"/>
    <w:p w:rsidR="008567E5" w:rsidRPr="00584351" w:rsidRDefault="008567E5" w:rsidP="007A340E">
      <w:pPr>
        <w:pStyle w:val="ListParagraph"/>
        <w:numPr>
          <w:ilvl w:val="0"/>
          <w:numId w:val="1"/>
        </w:numPr>
        <w:rPr>
          <w:lang w:val="tr-TR"/>
        </w:rPr>
      </w:pPr>
      <w:r w:rsidRPr="00584351">
        <w:rPr>
          <w:lang w:val="tr-TR"/>
        </w:rPr>
        <w:t xml:space="preserve">Son çeyrek dikkate alındığında Türkiye İttifak üyesi ülkelere, yıllık bazda </w:t>
      </w:r>
      <w:r>
        <w:rPr>
          <w:lang w:val="tr-TR"/>
        </w:rPr>
        <w:t xml:space="preserve">% </w:t>
      </w:r>
      <w:r w:rsidRPr="00584351">
        <w:rPr>
          <w:lang w:val="tr-TR"/>
        </w:rPr>
        <w:t xml:space="preserve">648'lik bir artışla liderlik ediyor. </w:t>
      </w:r>
    </w:p>
    <w:p w:rsidR="008567E5" w:rsidRPr="00584351" w:rsidRDefault="008567E5" w:rsidP="007A340E">
      <w:pPr>
        <w:pStyle w:val="ListParagraph"/>
        <w:rPr>
          <w:lang w:val="tr-TR"/>
        </w:rPr>
      </w:pPr>
    </w:p>
    <w:p w:rsidR="008567E5" w:rsidRPr="00584351" w:rsidRDefault="008567E5" w:rsidP="007A340E">
      <w:pPr>
        <w:jc w:val="center"/>
        <w:rPr>
          <w:color w:val="FF0000"/>
          <w:sz w:val="32"/>
          <w:szCs w:val="32"/>
          <w:lang w:val="tr-TR"/>
        </w:rPr>
      </w:pPr>
      <w:r w:rsidRPr="00743171">
        <w:rPr>
          <w:color w:val="FF0000"/>
          <w:sz w:val="32"/>
          <w:szCs w:val="32"/>
          <w:lang w:val="tr-TR"/>
        </w:rPr>
        <w:pict>
          <v:shape id="_x0000_i1033" type="#_x0000_t75" style="width:508.5pt;height:161.25pt;visibility:visible;mso-position-horizontal-relative:char;mso-position-vertical-relative:line">
            <v:imagedata r:id="rId13" o:title="" cropleft="2080f" cropright="1020f"/>
          </v:shape>
        </w:pict>
      </w:r>
    </w:p>
    <w:p w:rsidR="008567E5" w:rsidRPr="00584351" w:rsidRDefault="008567E5" w:rsidP="00C56D52">
      <w:pPr>
        <w:pStyle w:val="ListParagraph"/>
        <w:numPr>
          <w:ilvl w:val="0"/>
          <w:numId w:val="2"/>
        </w:numPr>
        <w:spacing w:line="256" w:lineRule="auto"/>
        <w:rPr>
          <w:lang w:val="tr-TR"/>
        </w:rPr>
      </w:pPr>
      <w:r w:rsidRPr="00584351">
        <w:rPr>
          <w:lang w:val="tr-TR"/>
        </w:rPr>
        <w:t xml:space="preserve">Türkiye’ye yapılan balya makinaları sevkıyatlarında ise 2018 yılının </w:t>
      </w:r>
      <w:r>
        <w:rPr>
          <w:lang w:val="tr-TR"/>
        </w:rPr>
        <w:t>son çeyre</w:t>
      </w:r>
      <w:r w:rsidRPr="00584351">
        <w:rPr>
          <w:lang w:val="tr-TR"/>
        </w:rPr>
        <w:t xml:space="preserve">ğinde yaşanan dip noktanın (1,0) ardından, 2019 yılının son çeyreğinde ortalama endeks 10,9 seviyesine ulaştı. 2019 yılı yıllık endeksi 2018'e göre </w:t>
      </w:r>
      <w:r>
        <w:rPr>
          <w:lang w:val="tr-TR"/>
        </w:rPr>
        <w:t>% 13,</w:t>
      </w:r>
      <w:r w:rsidRPr="00584351">
        <w:rPr>
          <w:lang w:val="tr-TR"/>
        </w:rPr>
        <w:t>6 düştü. Son çeyrekte bir önceki yıla göre değişim % 648 olurken, 2019 yılı yıllık endeksi 2018'e göre % 74,1 düştü.</w:t>
      </w:r>
    </w:p>
    <w:p w:rsidR="008567E5" w:rsidRPr="00584351" w:rsidRDefault="008567E5" w:rsidP="007A340E">
      <w:pPr>
        <w:pStyle w:val="ListParagraph"/>
        <w:rPr>
          <w:lang w:val="tr-TR"/>
        </w:rPr>
      </w:pPr>
    </w:p>
    <w:p w:rsidR="008567E5" w:rsidRPr="00584351" w:rsidRDefault="008567E5" w:rsidP="007A340E">
      <w:pPr>
        <w:pStyle w:val="ListParagraph"/>
        <w:rPr>
          <w:lang w:val="tr-TR"/>
        </w:rPr>
      </w:pPr>
    </w:p>
    <w:p w:rsidR="008567E5" w:rsidRPr="00584351" w:rsidRDefault="008567E5" w:rsidP="007A340E">
      <w:pPr>
        <w:pStyle w:val="ListParagraph"/>
        <w:rPr>
          <w:lang w:val="tr-TR"/>
        </w:rPr>
      </w:pPr>
    </w:p>
    <w:p w:rsidR="008567E5" w:rsidRPr="00584351" w:rsidRDefault="008567E5" w:rsidP="007A340E">
      <w:pPr>
        <w:rPr>
          <w:lang w:val="tr-TR"/>
        </w:rPr>
      </w:pPr>
      <w:r w:rsidRPr="00584351">
        <w:rPr>
          <w:lang w:val="tr-TR"/>
        </w:rPr>
        <w:t xml:space="preserve">The Agrievolution Alliance is a global coalition of agriculture equipment manufacturing organizations whose mission is to advocate for global mechanization on behalf of its 6000+ collective member companies, from 15 worldwide organizations.  Indices are published quarterly and business indicators twice annually.  For more information go to </w:t>
      </w:r>
      <w:hyperlink r:id="rId14" w:history="1">
        <w:r w:rsidRPr="00584351">
          <w:rPr>
            <w:rStyle w:val="Hyperlink"/>
            <w:lang w:val="tr-TR"/>
          </w:rPr>
          <w:t>www.agrievolution.com</w:t>
        </w:r>
      </w:hyperlink>
      <w:r w:rsidRPr="00584351">
        <w:rPr>
          <w:lang w:val="tr-TR"/>
        </w:rPr>
        <w:t xml:space="preserve">.  </w:t>
      </w:r>
    </w:p>
    <w:p w:rsidR="008567E5" w:rsidRPr="00584351" w:rsidRDefault="008567E5">
      <w:pPr>
        <w:rPr>
          <w:lang w:val="tr-TR"/>
        </w:rPr>
      </w:pPr>
      <w:r w:rsidRPr="00743171">
        <w:rPr>
          <w:noProof/>
          <w:lang w:val="tr-TR" w:eastAsia="tr-TR"/>
        </w:rPr>
        <w:pict>
          <v:shape id="Picture 1" o:spid="_x0000_i1034" type="#_x0000_t75" style="width:62.25pt;height:56.25pt;visibility:visible">
            <v:imagedata r:id="rId5" o:title=""/>
          </v:shape>
        </w:pict>
      </w:r>
      <w:r w:rsidRPr="00584351">
        <w:rPr>
          <w:lang w:val="tr-TR"/>
        </w:rPr>
        <w:t xml:space="preserve">  </w:t>
      </w:r>
      <w:r w:rsidRPr="00584351">
        <w:rPr>
          <w:sz w:val="32"/>
          <w:szCs w:val="32"/>
          <w:u w:val="single"/>
          <w:lang w:val="tr-TR"/>
        </w:rPr>
        <w:t xml:space="preserve">Küresel – 2019 Yılı 4. Çeyrek Yeşil Yem Hasat Mak. Endeksi </w:t>
      </w:r>
    </w:p>
    <w:p w:rsidR="008567E5" w:rsidRPr="00584351" w:rsidRDefault="008567E5">
      <w:pPr>
        <w:rPr>
          <w:lang w:val="tr-TR"/>
        </w:rPr>
      </w:pPr>
      <w:r w:rsidRPr="00743171">
        <w:rPr>
          <w:noProof/>
          <w:lang w:val="tr-TR" w:eastAsia="tr-TR"/>
        </w:rPr>
        <w:pict>
          <v:shape id="Picture 2" o:spid="_x0000_i1035" type="#_x0000_t75" style="width:462.75pt;height:169.5pt;visibility:visible">
            <v:imagedata r:id="rId15" o:title="" croptop="2244f" cropbottom="2495f" cropleft="2130f" cropright="2113f"/>
          </v:shape>
        </w:pict>
      </w:r>
    </w:p>
    <w:p w:rsidR="008567E5" w:rsidRPr="00584351" w:rsidRDefault="008567E5" w:rsidP="00D501AB">
      <w:pPr>
        <w:pStyle w:val="ListParagraph"/>
        <w:numPr>
          <w:ilvl w:val="0"/>
          <w:numId w:val="1"/>
        </w:numPr>
        <w:rPr>
          <w:lang w:val="tr-TR"/>
        </w:rPr>
      </w:pPr>
      <w:bookmarkStart w:id="1" w:name="_Hlk32930558"/>
      <w:bookmarkStart w:id="2" w:name="_GoBack"/>
      <w:r w:rsidRPr="00584351">
        <w:rPr>
          <w:lang w:val="tr-TR"/>
        </w:rPr>
        <w:t xml:space="preserve">Dünya </w:t>
      </w:r>
      <w:r>
        <w:rPr>
          <w:lang w:val="tr-TR"/>
        </w:rPr>
        <w:t>ç</w:t>
      </w:r>
      <w:r w:rsidRPr="00584351">
        <w:rPr>
          <w:lang w:val="tr-TR"/>
        </w:rPr>
        <w:t xml:space="preserve">apında yeşil yem hasat makinaları sevkıyat endeksi, 2018'in dördüncü çeyreğinde 2018'in aynı </w:t>
      </w:r>
      <w:r>
        <w:rPr>
          <w:lang w:val="tr-TR"/>
        </w:rPr>
        <w:t>dönemine</w:t>
      </w:r>
      <w:r w:rsidRPr="00584351">
        <w:rPr>
          <w:lang w:val="tr-TR"/>
        </w:rPr>
        <w:t xml:space="preserve"> göre % 35,1 daha düşük olurken, yıllık hareketli endeks bir önceki yıla göre % 17,5 azalmayla son çeyrekte 90,9'a düştü.</w:t>
      </w:r>
    </w:p>
    <w:bookmarkEnd w:id="1"/>
    <w:bookmarkEnd w:id="2"/>
    <w:p w:rsidR="008567E5" w:rsidRPr="00584351" w:rsidRDefault="008567E5" w:rsidP="00AD2FF5">
      <w:pPr>
        <w:pStyle w:val="ListParagraph"/>
        <w:rPr>
          <w:lang w:val="tr-TR"/>
        </w:rPr>
      </w:pPr>
    </w:p>
    <w:p w:rsidR="008567E5" w:rsidRPr="00584351" w:rsidRDefault="008567E5" w:rsidP="00850B51">
      <w:pPr>
        <w:jc w:val="center"/>
        <w:rPr>
          <w:color w:val="FF0000"/>
          <w:sz w:val="32"/>
          <w:szCs w:val="32"/>
          <w:lang w:val="tr-TR"/>
        </w:rPr>
      </w:pPr>
      <w:r w:rsidRPr="00743171">
        <w:rPr>
          <w:color w:val="FF0000"/>
          <w:sz w:val="32"/>
          <w:szCs w:val="32"/>
          <w:lang w:val="tr-TR"/>
        </w:rPr>
        <w:pict>
          <v:shape id="Picture 32" o:spid="_x0000_i1036" type="#_x0000_t75" style="width:492.75pt;height:164.25pt;visibility:visible;mso-position-horizontal-relative:char;mso-position-vertical-relative:line">
            <v:imagedata r:id="rId16" o:title="" cropleft="1785f" cropright="2143f"/>
          </v:shape>
        </w:pict>
      </w:r>
    </w:p>
    <w:p w:rsidR="008567E5" w:rsidRPr="00584351" w:rsidRDefault="008567E5" w:rsidP="00700A67">
      <w:pPr>
        <w:pStyle w:val="ListParagraph"/>
        <w:numPr>
          <w:ilvl w:val="0"/>
          <w:numId w:val="1"/>
        </w:numPr>
        <w:rPr>
          <w:lang w:val="tr-TR"/>
        </w:rPr>
      </w:pPr>
      <w:r w:rsidRPr="00584351">
        <w:rPr>
          <w:lang w:val="tr-TR"/>
        </w:rPr>
        <w:t>Türkiye’ye yapılan yeşil yem hasat makinaları sevkıyat endeksi yılın son çeyreğinde 6,7 seviyesini sürdürdü. Yıllık hareketli endeks bir önceki yıla göre %96,5 seviyesinde azaldı.</w:t>
      </w:r>
    </w:p>
    <w:p w:rsidR="008567E5" w:rsidRPr="00584351" w:rsidRDefault="008567E5">
      <w:pPr>
        <w:rPr>
          <w:lang w:val="tr-TR"/>
        </w:rPr>
      </w:pPr>
    </w:p>
    <w:p w:rsidR="008567E5" w:rsidRPr="00584351" w:rsidRDefault="008567E5">
      <w:pPr>
        <w:rPr>
          <w:lang w:val="tr-TR"/>
        </w:rPr>
      </w:pPr>
    </w:p>
    <w:p w:rsidR="008567E5" w:rsidRPr="00584351" w:rsidRDefault="008567E5">
      <w:pPr>
        <w:rPr>
          <w:lang w:val="tr-TR"/>
        </w:rPr>
      </w:pPr>
    </w:p>
    <w:p w:rsidR="008567E5" w:rsidRPr="00584351" w:rsidRDefault="008567E5">
      <w:pPr>
        <w:rPr>
          <w:lang w:val="tr-TR"/>
        </w:rPr>
      </w:pPr>
    </w:p>
    <w:p w:rsidR="008567E5" w:rsidRPr="00584351" w:rsidRDefault="008567E5">
      <w:pPr>
        <w:rPr>
          <w:lang w:val="tr-TR"/>
        </w:rPr>
      </w:pPr>
    </w:p>
    <w:p w:rsidR="008567E5" w:rsidRPr="00584351" w:rsidRDefault="008567E5">
      <w:pPr>
        <w:rPr>
          <w:lang w:val="tr-TR"/>
        </w:rPr>
      </w:pPr>
      <w:r w:rsidRPr="00584351">
        <w:rPr>
          <w:lang w:val="tr-TR"/>
        </w:rPr>
        <w:t xml:space="preserve">The Agrievolution Alliance is a global coalition of agriculture equipment manufacturing organizations whose mission is to advocate for global mechanization on behalf of its 6000+ collective member companies, from 15 worldwide organizations.  Indices are published quarterly and business indicators twice annually.  For more information go to </w:t>
      </w:r>
      <w:hyperlink r:id="rId17" w:history="1">
        <w:r w:rsidRPr="00584351">
          <w:rPr>
            <w:rStyle w:val="Hyperlink"/>
            <w:lang w:val="tr-TR"/>
          </w:rPr>
          <w:t>www.agrievolution.com</w:t>
        </w:r>
      </w:hyperlink>
      <w:r w:rsidRPr="00584351">
        <w:rPr>
          <w:lang w:val="tr-TR"/>
        </w:rPr>
        <w:t xml:space="preserve">.  </w:t>
      </w:r>
    </w:p>
    <w:sectPr w:rsidR="008567E5" w:rsidRPr="00584351" w:rsidSect="008136DD">
      <w:pgSz w:w="12240" w:h="15840"/>
      <w:pgMar w:top="72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64BF0"/>
    <w:multiLevelType w:val="hybridMultilevel"/>
    <w:tmpl w:val="0952DA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795D"/>
    <w:rsid w:val="000353CA"/>
    <w:rsid w:val="00040AC9"/>
    <w:rsid w:val="000706A2"/>
    <w:rsid w:val="00085A06"/>
    <w:rsid w:val="00147054"/>
    <w:rsid w:val="001734C5"/>
    <w:rsid w:val="001A4D40"/>
    <w:rsid w:val="001C499E"/>
    <w:rsid w:val="001E1C28"/>
    <w:rsid w:val="002202D2"/>
    <w:rsid w:val="00293D9B"/>
    <w:rsid w:val="002968AD"/>
    <w:rsid w:val="0030026E"/>
    <w:rsid w:val="00352868"/>
    <w:rsid w:val="00362C8A"/>
    <w:rsid w:val="003F52E2"/>
    <w:rsid w:val="0044352B"/>
    <w:rsid w:val="00452499"/>
    <w:rsid w:val="00491A93"/>
    <w:rsid w:val="004E1C78"/>
    <w:rsid w:val="00522336"/>
    <w:rsid w:val="00537374"/>
    <w:rsid w:val="005722DF"/>
    <w:rsid w:val="00584351"/>
    <w:rsid w:val="005903BD"/>
    <w:rsid w:val="00597680"/>
    <w:rsid w:val="00597C2C"/>
    <w:rsid w:val="00610A1E"/>
    <w:rsid w:val="00653CCD"/>
    <w:rsid w:val="00666F2B"/>
    <w:rsid w:val="00670C84"/>
    <w:rsid w:val="00683DC4"/>
    <w:rsid w:val="006938DC"/>
    <w:rsid w:val="006E7123"/>
    <w:rsid w:val="006F427B"/>
    <w:rsid w:val="00700A67"/>
    <w:rsid w:val="007125ED"/>
    <w:rsid w:val="0071699E"/>
    <w:rsid w:val="0072486E"/>
    <w:rsid w:val="00743171"/>
    <w:rsid w:val="007438ED"/>
    <w:rsid w:val="007501DD"/>
    <w:rsid w:val="007A340E"/>
    <w:rsid w:val="007B23CE"/>
    <w:rsid w:val="007D5FF0"/>
    <w:rsid w:val="007F7D7B"/>
    <w:rsid w:val="008136DD"/>
    <w:rsid w:val="0081400D"/>
    <w:rsid w:val="00850B51"/>
    <w:rsid w:val="008567E5"/>
    <w:rsid w:val="008A47AC"/>
    <w:rsid w:val="008E4D2A"/>
    <w:rsid w:val="00937634"/>
    <w:rsid w:val="00956441"/>
    <w:rsid w:val="00970794"/>
    <w:rsid w:val="009C3669"/>
    <w:rsid w:val="009D43EA"/>
    <w:rsid w:val="009F795D"/>
    <w:rsid w:val="00A0476D"/>
    <w:rsid w:val="00A25F20"/>
    <w:rsid w:val="00AA1C10"/>
    <w:rsid w:val="00AD2FF5"/>
    <w:rsid w:val="00B479A4"/>
    <w:rsid w:val="00B51350"/>
    <w:rsid w:val="00BB6BB2"/>
    <w:rsid w:val="00BC1C07"/>
    <w:rsid w:val="00BD692F"/>
    <w:rsid w:val="00C33BD8"/>
    <w:rsid w:val="00C56D52"/>
    <w:rsid w:val="00CF363C"/>
    <w:rsid w:val="00CF6D52"/>
    <w:rsid w:val="00D05DDB"/>
    <w:rsid w:val="00D501AB"/>
    <w:rsid w:val="00DB65F8"/>
    <w:rsid w:val="00DC2832"/>
    <w:rsid w:val="00E22037"/>
    <w:rsid w:val="00E639A9"/>
    <w:rsid w:val="00E76C96"/>
    <w:rsid w:val="00EA5597"/>
    <w:rsid w:val="00EB361F"/>
    <w:rsid w:val="00F11E0A"/>
    <w:rsid w:val="00F45E46"/>
    <w:rsid w:val="00F53565"/>
    <w:rsid w:val="00F74E8E"/>
    <w:rsid w:val="00FE0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E0A"/>
    <w:pPr>
      <w:spacing w:after="160" w:line="259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501AB"/>
    <w:pPr>
      <w:ind w:left="720"/>
    </w:pPr>
  </w:style>
  <w:style w:type="character" w:styleId="Hyperlink">
    <w:name w:val="Hyperlink"/>
    <w:basedOn w:val="DefaultParagraphFont"/>
    <w:uiPriority w:val="99"/>
    <w:rsid w:val="008136DD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89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ievolution.com" TargetMode="External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hyperlink" Target="http://www.agrievolution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agrievolution.com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agrievolu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133</TotalTime>
  <Pages>4</Pages>
  <Words>603</Words>
  <Characters>3439</Characters>
  <Application>Microsoft Office Outlook</Application>
  <DocSecurity>0</DocSecurity>
  <Lines>0</Lines>
  <Paragraphs>0</Paragraphs>
  <ScaleCrop>false</ScaleCrop>
  <Company>Association of Equipment Manufacturers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Worldwide - 2019 Fourth Quarter Agriculture Tractor Index </dc:title>
  <dc:subject/>
  <dc:creator>Rex Sprietsma</dc:creator>
  <cp:keywords/>
  <dc:description/>
  <cp:lastModifiedBy>Admin</cp:lastModifiedBy>
  <cp:revision>7</cp:revision>
  <cp:lastPrinted>2020-02-19T07:20:00Z</cp:lastPrinted>
  <dcterms:created xsi:type="dcterms:W3CDTF">2020-02-19T05:06:00Z</dcterms:created>
  <dcterms:modified xsi:type="dcterms:W3CDTF">2020-02-20T05:17:00Z</dcterms:modified>
</cp:coreProperties>
</file>